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65B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008644C2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3A0875D5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719D3E6D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3870BCEE" w14:textId="72A46E14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>
        <w:rPr>
          <w:b/>
          <w:sz w:val="22"/>
          <w:szCs w:val="20"/>
        </w:rPr>
        <w:t>3</w:t>
      </w:r>
    </w:p>
    <w:p w14:paraId="580CCE80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7E5AEEBF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8604F6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0D78F051" w14:textId="77777777" w:rsidR="00EE55F5" w:rsidRDefault="00EE55F5" w:rsidP="00EE55F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3A80793" w14:textId="77777777" w:rsidR="00EE55F5" w:rsidRDefault="00EE55F5" w:rsidP="00EE55F5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03787EE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3D667886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F2A75F6" w14:textId="77777777" w:rsidR="00EE55F5" w:rsidRDefault="00EE55F5" w:rsidP="00EE55F5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ODGOJITELJ/ICA  </w:t>
      </w:r>
    </w:p>
    <w:p w14:paraId="3AFC2A92" w14:textId="753A4DA4" w:rsidR="00EE55F5" w:rsidRPr="002B3F3B" w:rsidRDefault="00EE55F5" w:rsidP="00EE55F5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>
        <w:rPr>
          <w:rFonts w:ascii="Times New Roman" w:hAnsi="Times New Roman"/>
          <w:b/>
          <w:szCs w:val="18"/>
          <w:shd w:val="clear" w:color="auto" w:fill="FFFFFF"/>
        </w:rPr>
        <w:t>4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>
        <w:rPr>
          <w:rFonts w:ascii="Times New Roman" w:hAnsi="Times New Roman"/>
          <w:b/>
          <w:szCs w:val="18"/>
          <w:shd w:val="clear" w:color="auto" w:fill="FFFFFF"/>
        </w:rPr>
        <w:t>četiri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izvršitelja/ic</w:t>
      </w:r>
      <w:r>
        <w:rPr>
          <w:rFonts w:ascii="Times New Roman" w:hAnsi="Times New Roman"/>
          <w:b/>
          <w:szCs w:val="18"/>
          <w:shd w:val="clear" w:color="auto" w:fill="FFFFFF"/>
        </w:rPr>
        <w:t>e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određeno, puno radno vrijeme</w:t>
      </w:r>
      <w:r>
        <w:rPr>
          <w:rFonts w:ascii="Times New Roman" w:hAnsi="Times New Roman"/>
          <w:b/>
          <w:szCs w:val="18"/>
          <w:shd w:val="clear" w:color="auto" w:fill="FFFFFF"/>
        </w:rPr>
        <w:t>, na godinu dana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 </w:t>
      </w:r>
    </w:p>
    <w:p w14:paraId="76F9F276" w14:textId="77777777" w:rsidR="00EE55F5" w:rsidRDefault="00EE55F5" w:rsidP="00EE55F5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6DD78762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-    </w:t>
      </w:r>
      <w:r>
        <w:rPr>
          <w:rFonts w:cs="Times New Roman"/>
          <w:sz w:val="22"/>
          <w:szCs w:val="22"/>
          <w:shd w:val="clear" w:color="auto" w:fill="FFFFFF"/>
        </w:rPr>
        <w:t>završen studij za odgojitelja, a koji može biti</w:t>
      </w:r>
    </w:p>
    <w:p w14:paraId="0071B7D0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a) preddiplomski sveučilišni studij,</w:t>
      </w:r>
    </w:p>
    <w:p w14:paraId="25A547C2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b) preddiplomski stručni studij,</w:t>
      </w:r>
    </w:p>
    <w:p w14:paraId="50BEA2DC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c) studij kojim je stečena viša stručna sprema u skladu s ranijim propisima,</w:t>
      </w:r>
    </w:p>
    <w:p w14:paraId="3C7ABEE8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d) diplomski sveučilišni studij,</w:t>
      </w:r>
    </w:p>
    <w:p w14:paraId="4BFA9882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e) specijalistički diplomski stručni studij. </w:t>
      </w:r>
    </w:p>
    <w:p w14:paraId="67B97EFA" w14:textId="77777777" w:rsidR="00EE55F5" w:rsidRPr="00137CB0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-   utvrđena zdravstvena sposobnost za obavljanje poslova odgojitelja </w:t>
      </w:r>
      <w:r w:rsidRPr="00453400">
        <w:rPr>
          <w:rFonts w:cs="Times New Roman"/>
          <w:sz w:val="22"/>
          <w:szCs w:val="22"/>
          <w:shd w:val="clear" w:color="auto" w:fill="FFFFFF" w:themeFill="background1"/>
        </w:rPr>
        <w:t>(Vrtić će uputiti izabranog kandidata na utvrđivanje zdravstvene sposobnosti za obavljanje poslova radnog mjesta)</w:t>
      </w:r>
    </w:p>
    <w:p w14:paraId="52492F29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A318C6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77FA5ECF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5B142734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2F30E769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022A61BE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EF46B26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71BF6254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562C12F8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73E0A801" w14:textId="77777777" w:rsidR="00EE55F5" w:rsidRPr="003A73A7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0C9A2E7E" w14:textId="77777777" w:rsidR="00EE55F5" w:rsidRPr="000034FC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11F662A1" w14:textId="77777777" w:rsidR="00EE55F5" w:rsidRDefault="00EE55F5" w:rsidP="00EE55F5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4327F93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1054F004" w14:textId="77777777" w:rsidR="00EE55F5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2588731D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7EB4F91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238E91D7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lastRenderedPageBreak/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2F7D997B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075DC41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448F518D" w14:textId="77777777" w:rsidR="00EE55F5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EE55F5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493860F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12EBF73D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178920A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098749ED" w14:textId="77777777" w:rsidR="00EE55F5" w:rsidRPr="0085537B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EE55F5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2BB6BB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760DFAA9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1561BF9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2F7BD0F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3C0D2FD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60F1DC5E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399FECFF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4753CD3A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74F4F4B2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745C4D91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418AC17" w14:textId="77777777" w:rsidR="00EE55F5" w:rsidRPr="009572D9" w:rsidRDefault="00EE55F5" w:rsidP="00EE55F5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6CE95BCC" w14:textId="304FD34D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odgojitelj - određeno vrijeme“.</w:t>
      </w:r>
    </w:p>
    <w:p w14:paraId="4F738237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D576168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3C409C10" w14:textId="77777777" w:rsidR="00EE55F5" w:rsidRDefault="00EE55F5" w:rsidP="00EE55F5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15AFDE04" w14:textId="43C60E00" w:rsidR="00EE55F5" w:rsidRDefault="00EE55F5" w:rsidP="00EE55F5">
      <w:pPr>
        <w:jc w:val="right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16E50EE1" w14:textId="77777777" w:rsidR="00EE55F5" w:rsidRDefault="00EE55F5" w:rsidP="00EE55F5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573508FB" w14:textId="77777777" w:rsidR="009E232F" w:rsidRDefault="009E232F"/>
    <w:sectPr w:rsidR="009E232F" w:rsidSect="00EE55F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5"/>
    <w:rsid w:val="001607BD"/>
    <w:rsid w:val="004B2132"/>
    <w:rsid w:val="005B2651"/>
    <w:rsid w:val="006B34A5"/>
    <w:rsid w:val="007C5015"/>
    <w:rsid w:val="008A6B1C"/>
    <w:rsid w:val="008F15FE"/>
    <w:rsid w:val="009E232F"/>
    <w:rsid w:val="00B944D3"/>
    <w:rsid w:val="00E01F88"/>
    <w:rsid w:val="00EE55F5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D34"/>
  <w15:chartTrackingRefBased/>
  <w15:docId w15:val="{DCD4332A-2D23-43B8-85F3-F23EFD4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F5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55F5"/>
    <w:rPr>
      <w:color w:val="0000FF"/>
      <w:u w:val="single"/>
    </w:rPr>
  </w:style>
  <w:style w:type="paragraph" w:customStyle="1" w:styleId="box8330902">
    <w:name w:val="box_8330902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EE55F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EE55F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3</cp:revision>
  <dcterms:created xsi:type="dcterms:W3CDTF">2023-07-05T08:30:00Z</dcterms:created>
  <dcterms:modified xsi:type="dcterms:W3CDTF">2023-07-05T09:30:00Z</dcterms:modified>
</cp:coreProperties>
</file>